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1" w:rsidRPr="00B53327" w:rsidRDefault="00CB6871" w:rsidP="00CB6871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bookmarkStart w:id="0" w:name="_GoBack"/>
      <w:bookmarkEnd w:id="0"/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Úřad:....................................................................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Ulice:....................................................................</w:t>
      </w:r>
    </w:p>
    <w:p w:rsidR="00CB6871" w:rsidRPr="00B53327" w:rsidRDefault="00CB6871" w:rsidP="00CB6871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PSČ,obec:.............................................................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</w:p>
    <w:p w:rsidR="00CB6871" w:rsidRPr="00B53327" w:rsidRDefault="00CB6871" w:rsidP="00CB6871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128 zákona č. 183/2006 Sb., o územním plánování a stavebním řádu (stavební zákon), a § 18n vyhlášky č. 503/2006  Sb., o podrobnější úpravě územního rozhodování, územního opatření a stavebního řádu 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 Odstraňovaná stavba / zařízení / terénní úprava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 připojí údaje obsažené v tomto bodě  v samostatné příloze: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D53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D53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D53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D53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telefon: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Datová schránka:………………………………………………………………………...............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D53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D53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D53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D53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 Vlastník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D53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D53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FD530E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FD530E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schránka:……......…………….........................................................................................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parc. č.:..……………….……......, katastrální území: …………………..…………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……...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Vlastník: 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D53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D53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D53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D53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jiný vlastník (u fyzické osoby se uvede jméno, příjmení, datum narození, místo trvalého pobytu popřípadě též adres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D53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D53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D53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D53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lastRenderedPageBreak/>
        <w:t>V.  Údaje o odstraňované stavbě / zařízení / terénní úpravě a její popis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azbest: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D53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D53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D53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D53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celková podlahová plocha budovy v m²  .. ……………..………………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a velikost zanikajících bytů ..………..…………..……………………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.………………………..…………………………………………………………….……..……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rok vzniku zanikajících bytů .……………………..……………….……………………………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zanikajících bytů v m² (bez plochy nebytových prostor) 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obytná plocha zanikajících bytů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 ….…………..…………………………………………………………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zanikajících podlaží, v nichž zanikají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VI.  Způsob odstranění stavby / zařízení / terénní úpravy</w:t>
      </w:r>
    </w:p>
    <w:p w:rsidR="00CB6871" w:rsidRPr="00B53327" w:rsidRDefault="00CB6871" w:rsidP="00CB6871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D53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D53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dodavatelsky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…………………………………………………..………………………………………………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D53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D53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D53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D53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 samostatné příloze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D53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D53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D53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D53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D53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D53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:rsidR="00CB6871" w:rsidRPr="00B53327" w:rsidRDefault="00CB6871" w:rsidP="00CB6871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:rsidR="00CB6871" w:rsidRPr="00B53327" w:rsidRDefault="00CB6871" w:rsidP="00CB6871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D53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D53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D53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D53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D53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D53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FD53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FD530E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VIII. Údaje o tom, jak se naloží s vybouraným materiálem a kam se přebytečný materiál uloží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 Předpokládaný termín zahájení a ukončení prací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Zahájení………………………………….………………………………….…………………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Ukončení……………………….………………………….…….………………………..……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B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9181"/>
      </w:tblGrid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D53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D53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D53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D53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D53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D53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DD4753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D53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D53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D53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D53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FD53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FD530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53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D53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53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D53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53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D53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FD53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FD53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5C477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CB6871" w:rsidRPr="00B53327" w:rsidSect="00125C97">
      <w:footerReference w:type="default" r:id="rId9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0E" w:rsidRDefault="00FD530E" w:rsidP="00165DCC">
      <w:pPr>
        <w:spacing w:after="0" w:line="240" w:lineRule="auto"/>
      </w:pPr>
      <w:r>
        <w:separator/>
      </w:r>
    </w:p>
  </w:endnote>
  <w:endnote w:type="continuationSeparator" w:id="0">
    <w:p w:rsidR="00FD530E" w:rsidRDefault="00FD530E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FD530E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1A089E">
          <w:rPr>
            <w:rFonts w:ascii="Times New Roman" w:hAnsi="Times New Roman"/>
            <w:noProof/>
            <w:sz w:val="20"/>
            <w:szCs w:val="20"/>
          </w:rPr>
          <w:t>6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0E" w:rsidRDefault="00FD530E" w:rsidP="00165DCC">
      <w:pPr>
        <w:spacing w:after="0" w:line="240" w:lineRule="auto"/>
      </w:pPr>
      <w:r>
        <w:separator/>
      </w:r>
    </w:p>
  </w:footnote>
  <w:footnote w:type="continuationSeparator" w:id="0">
    <w:p w:rsidR="00FD530E" w:rsidRDefault="00FD530E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676C6"/>
    <w:rsid w:val="00170337"/>
    <w:rsid w:val="001756B2"/>
    <w:rsid w:val="00180120"/>
    <w:rsid w:val="00190117"/>
    <w:rsid w:val="00191381"/>
    <w:rsid w:val="0019368D"/>
    <w:rsid w:val="001A089E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4774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30E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2338A-D58F-44E4-80E9-89AC2B84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2021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admin</cp:lastModifiedBy>
  <cp:revision>2</cp:revision>
  <cp:lastPrinted>2018-11-21T08:33:00Z</cp:lastPrinted>
  <dcterms:created xsi:type="dcterms:W3CDTF">2018-11-21T08:34:00Z</dcterms:created>
  <dcterms:modified xsi:type="dcterms:W3CDTF">2018-11-21T08:34:00Z</dcterms:modified>
</cp:coreProperties>
</file>